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北京口腔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医学会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对困难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员补助实施办法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为切实解决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北京口腔医学会会员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的现实困难和后顾之忧，充分体现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学会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对困难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员的关心爱护，结合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北京口腔医学会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实际情况，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落实民政局关于社会组织发挥优势，协助做好困难群众关爱工作的指示，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特制定本办法。 </w:t>
      </w:r>
    </w:p>
    <w:p>
      <w:pPr>
        <w:keepNext w:val="0"/>
        <w:keepLines w:val="0"/>
        <w:widowControl/>
        <w:suppressLineNumbers w:val="0"/>
        <w:spacing w:line="24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第一条 补助范围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北京口腔医学会有效会员。</w:t>
      </w:r>
    </w:p>
    <w:p>
      <w:pPr>
        <w:keepNext w:val="0"/>
        <w:keepLines w:val="0"/>
        <w:widowControl/>
        <w:suppressLineNumbers w:val="0"/>
        <w:spacing w:line="240" w:lineRule="auto"/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第二条 补助项目 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包括生活困难补助、重大疾病补助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及特殊情况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补助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个项目。 </w:t>
      </w:r>
    </w:p>
    <w:p>
      <w:pPr>
        <w:keepNext w:val="0"/>
        <w:keepLines w:val="0"/>
        <w:widowControl/>
        <w:suppressLineNumbers w:val="0"/>
        <w:spacing w:line="240" w:lineRule="auto"/>
        <w:ind w:firstLine="562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第三条 补助条件 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具备下列三个条件之一，即可申请。 </w:t>
      </w:r>
    </w:p>
    <w:p>
      <w:pPr>
        <w:keepNext w:val="0"/>
        <w:keepLines w:val="0"/>
        <w:widowControl/>
        <w:suppressLineNumbers w:val="0"/>
        <w:spacing w:line="240" w:lineRule="auto"/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（一）生活困难补助 </w:t>
      </w:r>
    </w:p>
    <w:p>
      <w:pPr>
        <w:keepNext w:val="0"/>
        <w:keepLines w:val="0"/>
        <w:widowControl/>
        <w:suppressLineNumbers w:val="0"/>
        <w:spacing w:line="240" w:lineRule="auto"/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家庭人均收入低于北京市规定最低生活保障标准；</w:t>
      </w:r>
    </w:p>
    <w:p>
      <w:pPr>
        <w:keepNext w:val="0"/>
        <w:keepLines w:val="0"/>
        <w:widowControl/>
        <w:suppressLineNumbers w:val="0"/>
        <w:spacing w:line="240" w:lineRule="auto"/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（二）重大疾病补助（以下条件满足其一即可） </w:t>
      </w:r>
    </w:p>
    <w:p>
      <w:pPr>
        <w:keepNext w:val="0"/>
        <w:keepLines w:val="0"/>
        <w:widowControl/>
        <w:suppressLineNumbers w:val="0"/>
        <w:spacing w:line="240" w:lineRule="auto"/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会员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本人患有急性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心肌梗塞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冠状动脉搭桥术，原发性恶性肿瘤（类），慢性肾衰竭（尿毒症），重要器官移植，白血病，颅内原发肿瘤手术，严重烧、烫伤，截瘫，肢体缺失，严重运动神经元病，双目失明，语言能力丧失，重症帕金森病，严重阿尔茨海默病，心脏瓣膜移植术，系统性红斑狼疮，急性或亚急性重症肝炎，慢性肝功能衰竭失代偿期，严重重症肌无力，严重多发性硬化症，深度昏迷，双耳失聪，严重原发性肺动脉高压， 脑炎后遗症或脑膜炎后遗症等重大疾病；</w:t>
      </w:r>
    </w:p>
    <w:p>
      <w:pPr>
        <w:keepNext w:val="0"/>
        <w:keepLines w:val="0"/>
        <w:widowControl/>
        <w:suppressLineNumbers w:val="0"/>
        <w:spacing w:line="24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（三）特殊情况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对支援困难地区、生活条件艰苦的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会员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给予补助。 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对在工作中遭受意外伤害的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会员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视具体情况给予补助。 </w:t>
      </w:r>
    </w:p>
    <w:p>
      <w:pPr>
        <w:keepNext w:val="0"/>
        <w:keepLines w:val="0"/>
        <w:widowControl/>
        <w:suppressLineNumbers w:val="0"/>
        <w:spacing w:line="24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第四条 补助标准 </w:t>
      </w:r>
    </w:p>
    <w:p>
      <w:pPr>
        <w:keepNext w:val="0"/>
        <w:keepLines w:val="0"/>
        <w:widowControl/>
        <w:suppressLineNumbers w:val="0"/>
        <w:spacing w:line="240" w:lineRule="auto"/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（一）生活困难补助 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家庭人均收入低于北京市规定最低生活保障标准的，当年一次性给予补助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000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元； </w:t>
      </w:r>
    </w:p>
    <w:p>
      <w:pPr>
        <w:keepNext w:val="0"/>
        <w:keepLines w:val="0"/>
        <w:widowControl/>
        <w:suppressLineNumbers w:val="0"/>
        <w:spacing w:line="240" w:lineRule="auto"/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（二）重大疾病补助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凡重大疾病，申请人为当年度确诊，经本人自愿申请，给予一次性补助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000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元； </w:t>
      </w:r>
    </w:p>
    <w:p>
      <w:pPr>
        <w:keepNext w:val="0"/>
        <w:keepLines w:val="0"/>
        <w:widowControl/>
        <w:suppressLineNumbers w:val="0"/>
        <w:spacing w:line="240" w:lineRule="auto"/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（三）特殊情况 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对支援困难地区、生活条件艰苦的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会员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，给予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2000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～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5000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元补助。 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对在工作中遭受意外伤害的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会员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，给予每人每次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2000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～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5000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元补助。 </w:t>
      </w:r>
    </w:p>
    <w:p>
      <w:pPr>
        <w:keepNext w:val="0"/>
        <w:keepLines w:val="0"/>
        <w:widowControl/>
        <w:suppressLineNumbers w:val="0"/>
        <w:spacing w:line="24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第五条 申报程序及发放原则 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（一）符合第三条（一）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（二）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（三）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规定补助条件的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员，由本人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向学会秘书处办公室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提出申请，经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常务理事会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审批后进行补助。 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（二）由申请人按要求如实填写《北京口腔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医学会会员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生活困难补助申请表》《北京口腔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医学会会员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重大疾病补助申请表》《北京口腔医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学会会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员遭受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意外伤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害补助申请表》。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line="24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第六条 发放时间 </w:t>
      </w:r>
    </w:p>
    <w:bookmarkEnd w:id="0"/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一般情况每年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11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日前申报，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新年或春节前发放。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第七条 监督检查 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（一）坚持统一领导、动态管理、适时调整原则，全面掌握情况，推进困难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员补助工作的经常化、规范化和制度化； 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（二）要严格按条件审核、把关，发现有虚报作假现象，将取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消该项困难补助，并追究相关人员责任； 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（三）将对补助情况以适当形式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范围内予以公示，接受广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大会员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的监督。 </w:t>
      </w:r>
    </w:p>
    <w:p>
      <w:pPr>
        <w:keepNext w:val="0"/>
        <w:keepLines w:val="0"/>
        <w:widowControl/>
        <w:suppressLineNumbers w:val="0"/>
        <w:spacing w:line="24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第八条 解释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本《办法》由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北京口腔医学会秘书处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办公室负责解释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912CF"/>
    <w:rsid w:val="1BA736F1"/>
    <w:rsid w:val="21F8411D"/>
    <w:rsid w:val="3AA7677E"/>
    <w:rsid w:val="49F07695"/>
    <w:rsid w:val="716B38A4"/>
    <w:rsid w:val="71C36312"/>
    <w:rsid w:val="7293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2022-01-05T06:12:00Z</dcterms:created>
  <dc:creator>sz</dc:creator>
  <cp:lastModifiedBy>孙正</cp:lastModifiedBy>
  <dcterms:modified xsi:type="dcterms:W3CDTF">2022-01-14T07:20:08Z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DADEEB2173394D7B93766208DC994B37</vt:lpwstr>
  </property>
</Properties>
</file>